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26B9" w:rsidRDefault="004A26B9"/>
    <w:p w:rsidR="004A26B9" w:rsidRDefault="004A26B9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140"/>
        <w:gridCol w:w="2340"/>
      </w:tblGrid>
      <w:tr w:rsidR="004A26B9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6B9" w:rsidRDefault="004A26B9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4A26B9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Filologia</w:t>
            </w:r>
          </w:p>
        </w:tc>
      </w:tr>
      <w:tr w:rsidR="004A26B9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rPr>
                <w:b/>
                <w:szCs w:val="16"/>
              </w:rPr>
            </w:pPr>
          </w:p>
        </w:tc>
      </w:tr>
      <w:tr w:rsidR="004A26B9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6 - studia I stopnia</w:t>
            </w:r>
          </w:p>
        </w:tc>
      </w:tr>
      <w:tr w:rsidR="004A26B9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praktyczny</w:t>
            </w:r>
          </w:p>
        </w:tc>
      </w:tr>
      <w:tr w:rsidR="004A26B9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8237E4">
            <w:r>
              <w:t>nie</w:t>
            </w:r>
            <w:r w:rsidR="004A26B9">
              <w:t xml:space="preserve">stacjonarne </w:t>
            </w:r>
          </w:p>
        </w:tc>
      </w:tr>
      <w:tr w:rsidR="004A26B9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Pr="000F7815" w:rsidRDefault="004A26B9">
            <w:pPr>
              <w:rPr>
                <w:color w:val="339966"/>
              </w:rPr>
            </w:pPr>
            <w:r>
              <w:t>Savoir vivre w biznesie /</w:t>
            </w:r>
            <w:r w:rsidRPr="000F7815">
              <w:t xml:space="preserve"> </w:t>
            </w:r>
            <w:r w:rsidRPr="00C65A38">
              <w:t>ILSF-1-SS</w:t>
            </w:r>
            <w:r>
              <w:t>V</w:t>
            </w:r>
            <w:r w:rsidRPr="00C65A38">
              <w:t>B</w:t>
            </w:r>
          </w:p>
        </w:tc>
      </w:tr>
      <w:tr w:rsidR="004A26B9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Rok studiów</w:t>
            </w:r>
          </w:p>
          <w:p w:rsidR="004A26B9" w:rsidRDefault="004A26B9"/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III</w:t>
            </w:r>
          </w:p>
          <w:p w:rsidR="004A26B9" w:rsidRDefault="004A26B9"/>
        </w:tc>
      </w:tr>
      <w:tr w:rsidR="004A26B9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V</w:t>
            </w:r>
          </w:p>
        </w:tc>
      </w:tr>
      <w:tr w:rsidR="004A26B9" w:rsidTr="008F569D">
        <w:trPr>
          <w:cantSplit/>
          <w:trHeight w:hRule="exact" w:val="56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rPr>
                <w:sz w:val="22"/>
              </w:rPr>
              <w:t xml:space="preserve">Wykłady: </w:t>
            </w:r>
            <w:r w:rsidR="008237E4">
              <w:rPr>
                <w:sz w:val="22"/>
              </w:rPr>
              <w:t>9</w:t>
            </w:r>
          </w:p>
          <w:p w:rsidR="004A26B9" w:rsidRDefault="004A26B9">
            <w:r>
              <w:rPr>
                <w:sz w:val="22"/>
              </w:rPr>
              <w:t>Laboratorium:1</w:t>
            </w:r>
            <w:r w:rsidR="008237E4">
              <w:rPr>
                <w:sz w:val="22"/>
              </w:rPr>
              <w:t>2</w:t>
            </w:r>
          </w:p>
          <w:p w:rsidR="004A26B9" w:rsidRDefault="004A26B9">
            <w:r>
              <w:rPr>
                <w:sz w:val="22"/>
              </w:rPr>
              <w:t xml:space="preserve">      </w:t>
            </w:r>
          </w:p>
        </w:tc>
      </w:tr>
      <w:tr w:rsidR="004A26B9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2, w tym 1 ECTS praktyczny</w:t>
            </w:r>
          </w:p>
        </w:tc>
      </w:tr>
      <w:tr w:rsidR="004A26B9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4A26B9" w:rsidTr="00F06257">
        <w:trPr>
          <w:cantSplit/>
          <w:trHeight w:hRule="exact" w:val="314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 w:rsidP="007E58B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 xml:space="preserve">przybliżenie studentom zasad i zwyczajów obowiązujących w kontaktach zawodowych oraz towarzyskich, </w:t>
            </w:r>
          </w:p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>dostarczenie wiedzy na temat zachowania się w różnych sytuacjach biznesowych,</w:t>
            </w:r>
          </w:p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ind w:left="290" w:hanging="180"/>
              <w:rPr>
                <w:color w:val="339966"/>
              </w:rPr>
            </w:pPr>
            <w:proofErr w:type="gramStart"/>
            <w:r>
              <w:t>przygotowanie  do</w:t>
            </w:r>
            <w:proofErr w:type="gramEnd"/>
            <w:r>
              <w:t xml:space="preserve"> swobodnego, bezstresowego uczestnictwa w spotkaniach służbowych, nie wyłączając kontaktów międzynarodowych</w:t>
            </w:r>
          </w:p>
        </w:tc>
      </w:tr>
      <w:tr w:rsidR="004A26B9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pStyle w:val="Nagwek1"/>
            </w:pPr>
            <w:r>
              <w:t>II. EFEKTY UCZENIA SIĘ</w:t>
            </w:r>
          </w:p>
          <w:p w:rsidR="004A26B9" w:rsidRDefault="004A26B9" w:rsidP="00671340">
            <w:pPr>
              <w:jc w:val="center"/>
              <w:rPr>
                <w:color w:val="339966"/>
              </w:rPr>
            </w:pPr>
          </w:p>
        </w:tc>
      </w:tr>
      <w:tr w:rsidR="004A26B9" w:rsidTr="009E7DC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>
              <w:t>Symbol efektów uczenia się</w:t>
            </w:r>
          </w:p>
          <w:p w:rsidR="004A26B9" w:rsidRDefault="004A26B9">
            <w:pPr>
              <w:jc w:val="center"/>
            </w:pPr>
          </w:p>
          <w:p w:rsidR="004A26B9" w:rsidRDefault="004A26B9" w:rsidP="003D3F28">
            <w:pPr>
              <w:jc w:val="center"/>
              <w:rPr>
                <w:color w:val="339966"/>
              </w:rPr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jc w:val="center"/>
            </w:pPr>
            <w:r>
              <w:t>Potwierdzenie osiągnięcia efektów uczenia się</w:t>
            </w:r>
          </w:p>
          <w:p w:rsidR="004A26B9" w:rsidRDefault="004A26B9" w:rsidP="003D3F28">
            <w:pPr>
              <w:jc w:val="center"/>
              <w:rPr>
                <w:color w:val="339966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4A26B9" w:rsidTr="009E7DCB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 w:rsidP="00FE28E2">
            <w:pPr>
              <w:jc w:val="center"/>
            </w:pPr>
            <w:r w:rsidRPr="00C65A38">
              <w:t>ILSF-1-S</w:t>
            </w:r>
            <w:r>
              <w:t xml:space="preserve">SVB </w:t>
            </w:r>
          </w:p>
          <w:p w:rsidR="004A26B9" w:rsidRDefault="004A26B9" w:rsidP="00FE28E2">
            <w:pPr>
              <w:jc w:val="center"/>
            </w:pPr>
            <w:r>
              <w:t>W_01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jc w:val="center"/>
            </w:pPr>
          </w:p>
          <w:p w:rsidR="004A26B9" w:rsidRDefault="004A26B9" w:rsidP="00855F97">
            <w:pPr>
              <w:jc w:val="both"/>
            </w:pPr>
            <w:r>
              <w:t>Absolwent posiada wiedzę w zakresie karty przedmiotu (cele i efekty uczenia się) oraz zasad bezpieczeństwa i higieny pracy w odniesieniu do przedmiotu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t>F1_W08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</w:p>
          <w:p w:rsidR="004A26B9" w:rsidRDefault="004A26B9" w:rsidP="00855F97">
            <w:pPr>
              <w:jc w:val="center"/>
            </w:pPr>
          </w:p>
        </w:tc>
      </w:tr>
      <w:tr w:rsidR="004A26B9" w:rsidTr="00A42580">
        <w:trPr>
          <w:cantSplit/>
          <w:trHeight w:hRule="exact" w:val="19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lastRenderedPageBreak/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W_02</w:t>
            </w:r>
          </w:p>
          <w:p w:rsidR="004A26B9" w:rsidRDefault="004A26B9">
            <w:pPr>
              <w:jc w:val="center"/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513693" w:rsidRDefault="004A26B9" w:rsidP="001E7DA6">
            <w:pPr>
              <w:ind w:right="-1"/>
            </w:pPr>
            <w:r w:rsidRPr="00513693">
              <w:t xml:space="preserve">ma uporządkowaną̨ wiedzę </w:t>
            </w:r>
            <w:proofErr w:type="gramStart"/>
            <w:r w:rsidRPr="00513693">
              <w:t>podstawową,  przydatną</w:t>
            </w:r>
            <w:proofErr w:type="gramEnd"/>
            <w:r w:rsidRPr="00513693">
              <w:t xml:space="preserve"> w praktyce w wybranych sferach działalności filologicznej, w zakresie nauk pomocniczych i pokrewnych  dla studiów filologicznych,  np. nauki o komunikacji społecznej i mediach, </w:t>
            </w:r>
            <w:r>
              <w:t xml:space="preserve">o </w:t>
            </w:r>
            <w:proofErr w:type="spellStart"/>
            <w:r>
              <w:t>reułach</w:t>
            </w:r>
            <w:proofErr w:type="spellEnd"/>
            <w:r>
              <w:t xml:space="preserve"> </w:t>
            </w:r>
            <w:proofErr w:type="spellStart"/>
            <w:r>
              <w:t>zachowań</w:t>
            </w:r>
            <w:proofErr w:type="spellEnd"/>
            <w:r>
              <w:t xml:space="preserve"> obowiązujących w biznesie</w:t>
            </w:r>
          </w:p>
          <w:p w:rsidR="004A26B9" w:rsidRDefault="004A26B9" w:rsidP="001E7DA6">
            <w:r w:rsidRPr="00513693">
              <w:t xml:space="preserve">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F1_W02</w:t>
            </w:r>
          </w:p>
          <w:p w:rsidR="004A26B9" w:rsidRDefault="004A26B9">
            <w:pPr>
              <w:jc w:val="center"/>
            </w:pPr>
          </w:p>
        </w:tc>
      </w:tr>
      <w:tr w:rsidR="004A26B9" w:rsidTr="001E7DA6">
        <w:trPr>
          <w:cantSplit/>
          <w:trHeight w:hRule="exact" w:val="8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W_03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rPr>
                <w:color w:val="000000"/>
              </w:rPr>
              <w:t>Absolwent</w:t>
            </w:r>
            <w:r w:rsidRPr="00A42580">
              <w:t xml:space="preserve"> ma podstawową wiedzę o człowieku jako twórcy kultury,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 w:rsidRPr="00047533">
              <w:rPr>
                <w:sz w:val="22"/>
              </w:rPr>
              <w:t>F1_W08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W_04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rPr>
                <w:color w:val="000000"/>
              </w:rPr>
              <w:t>Absolwent</w:t>
            </w:r>
            <w:r w:rsidRPr="00A42580">
              <w:t xml:space="preserve"> ma uporządkowaną wiedzę podstawową</w:t>
            </w:r>
            <w:r w:rsidRPr="00A42580">
              <w:rPr>
                <w:shd w:val="clear" w:color="auto" w:fill="FFFFFF"/>
              </w:rPr>
              <w:t xml:space="preserve"> </w:t>
            </w:r>
            <w:r w:rsidRPr="00A42580">
              <w:t xml:space="preserve">o uczestnikach i odbiorcach działalności zawodowej (edukacyjnej, kulturalnej, turystycznej i biznesowej), ich wzajemnych relacjach i więziach </w:t>
            </w:r>
            <w:r>
              <w:t xml:space="preserve">Zna podstawowe </w:t>
            </w:r>
            <w:proofErr w:type="spellStart"/>
            <w:r>
              <w:t>prawidłą</w:t>
            </w:r>
            <w:proofErr w:type="spellEnd"/>
            <w:r>
              <w:t xml:space="preserve"> relacji biznesowych.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F1_W07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U_01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t>Absolwent potrafi formułować i analizować problemy z obszaru nauk filologicznych poprzez dobór właściwych narzędzi i metod, wnioskowanie, prezentację, ewaluację, w tym z wykorzystaniem technologii informacyjno-komunikacyjnych</w:t>
            </w:r>
            <w:r>
              <w:t xml:space="preserve">.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F1_U01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25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K_01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t xml:space="preserve">Absolwent jest gotów do brania udziału w życiu kulturalnym i społecznym oraz wykorzystywania </w:t>
            </w:r>
            <w:r>
              <w:t>nabytych umiejętności z dyplomacji, savoir vivre, czy etykiety.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 w:rsidRPr="00047533">
              <w:rPr>
                <w:sz w:val="22"/>
              </w:rPr>
              <w:t>F1_K05</w:t>
            </w:r>
          </w:p>
          <w:p w:rsidR="004A26B9" w:rsidRDefault="004A26B9">
            <w:pPr>
              <w:jc w:val="center"/>
            </w:pPr>
          </w:p>
        </w:tc>
      </w:tr>
    </w:tbl>
    <w:p w:rsidR="004A26B9" w:rsidRDefault="004A26B9"/>
    <w:p w:rsidR="004A26B9" w:rsidRDefault="004A26B9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  <w:r>
              <w:t>III. TREŚCI KSZTAŁCENIA</w:t>
            </w:r>
          </w:p>
        </w:tc>
      </w:tr>
      <w:tr w:rsidR="004A26B9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4A26B9" w:rsidRDefault="004A26B9" w:rsidP="00F644BD">
            <w:pPr>
              <w:jc w:val="center"/>
            </w:pPr>
          </w:p>
          <w:p w:rsidR="004A26B9" w:rsidRDefault="004A26B9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4A26B9" w:rsidRDefault="004A26B9" w:rsidP="00F644BD">
            <w:pPr>
              <w:jc w:val="center"/>
            </w:pPr>
          </w:p>
          <w:p w:rsidR="004A26B9" w:rsidRDefault="004A26B9" w:rsidP="00F644BD">
            <w:pPr>
              <w:jc w:val="center"/>
            </w:pPr>
            <w:r>
              <w:t>Treści kształcenia</w:t>
            </w:r>
          </w:p>
          <w:p w:rsidR="004A26B9" w:rsidRDefault="004A26B9" w:rsidP="00F644BD">
            <w:pPr>
              <w:jc w:val="center"/>
            </w:pPr>
          </w:p>
        </w:tc>
        <w:tc>
          <w:tcPr>
            <w:tcW w:w="1827" w:type="dxa"/>
          </w:tcPr>
          <w:p w:rsidR="004A26B9" w:rsidRDefault="004A26B9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TK_01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D85F0F">
            <w:pPr>
              <w:jc w:val="both"/>
            </w:pPr>
            <w:r w:rsidRPr="001E7DA6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 xml:space="preserve"> W_01</w:t>
            </w:r>
          </w:p>
          <w:p w:rsidR="004A26B9" w:rsidRDefault="004A26B9"/>
        </w:tc>
      </w:tr>
      <w:tr w:rsidR="004A26B9" w:rsidTr="000A60DD">
        <w:trPr>
          <w:trHeight w:val="1423"/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TK_02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9E7DCB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1E7DA6">
              <w:t xml:space="preserve">Savoir-vivre na co dzień. Etykieta codzienna oraz biznesowa – rola savoir-vivre’u w życiu towarzyskim i zawodowym. </w:t>
            </w:r>
          </w:p>
          <w:p w:rsidR="004A26B9" w:rsidRPr="001E7DA6" w:rsidRDefault="004A26B9" w:rsidP="009E7DCB">
            <w:r w:rsidRPr="001E7DA6">
              <w:t>Empatia, tolerancja i asertywność jako podstawa prawidłowych relacji biznesowych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W_02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TK_03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9E7DCB">
            <w:pPr>
              <w:jc w:val="both"/>
            </w:pPr>
            <w:r w:rsidRPr="001E7DA6">
              <w:t>Kultura słowa i gestu (mowa werbalna i mowa ciała) – sztuka prowadzenia konwersacji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W_03</w:t>
            </w:r>
          </w:p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W_04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lastRenderedPageBreak/>
              <w:t>TK_04</w:t>
            </w:r>
          </w:p>
        </w:tc>
        <w:tc>
          <w:tcPr>
            <w:tcW w:w="6639" w:type="dxa"/>
            <w:gridSpan w:val="7"/>
          </w:tcPr>
          <w:p w:rsidR="004A26B9" w:rsidRPr="001E7DA6" w:rsidRDefault="004A26B9">
            <w:r w:rsidRPr="001E7DA6">
              <w:t>Etykieta – czym jest i w jakim celu ją stosować, co zyskujemy przestrzegając zasad „kodeksu ruchu towarzyskiego"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TK_05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jc w:val="both"/>
            </w:pPr>
            <w:r w:rsidRPr="001E7DA6">
              <w:t>Protokół i etykieta kulturowa w biznesie międzynarodowym (wybrane przykłady)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W_04</w:t>
            </w:r>
          </w:p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3414C8">
        <w:trPr>
          <w:trHeight w:val="451"/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TK_06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pStyle w:val="NormalnyWeb"/>
              <w:spacing w:before="0" w:beforeAutospacing="0" w:afterAutospacing="0"/>
            </w:pPr>
            <w:proofErr w:type="spellStart"/>
            <w:r w:rsidRPr="001E7DA6">
              <w:t>Precedencja</w:t>
            </w:r>
            <w:proofErr w:type="spellEnd"/>
            <w:r w:rsidRPr="001E7DA6">
              <w:t xml:space="preserve">: </w:t>
            </w:r>
            <w:proofErr w:type="gramStart"/>
            <w:r w:rsidRPr="001E7DA6">
              <w:t>kto  pierwszy</w:t>
            </w:r>
            <w:proofErr w:type="gramEnd"/>
            <w:r w:rsidRPr="001E7DA6">
              <w:t xml:space="preserve">, kiedy i dlaczego  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_04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TK_07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jc w:val="both"/>
            </w:pPr>
            <w:r w:rsidRPr="001E7DA6">
              <w:t>Kontakty towarzyskie wspierające biznes – przyjęcia i uroczystości - przebieg oraz organizacja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TK_08</w:t>
            </w:r>
          </w:p>
        </w:tc>
        <w:tc>
          <w:tcPr>
            <w:tcW w:w="6639" w:type="dxa"/>
            <w:gridSpan w:val="7"/>
          </w:tcPr>
          <w:p w:rsidR="004A26B9" w:rsidRPr="00F87A5F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Konferencje – prawidłowy przebieg i skuteczna organizacja.</w:t>
            </w:r>
          </w:p>
          <w:p w:rsidR="004A26B9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TK_09</w:t>
            </w:r>
          </w:p>
        </w:tc>
        <w:tc>
          <w:tcPr>
            <w:tcW w:w="6639" w:type="dxa"/>
            <w:gridSpan w:val="7"/>
          </w:tcPr>
          <w:p w:rsidR="004A26B9" w:rsidRDefault="004A26B9" w:rsidP="003414C8">
            <w:pPr>
              <w:jc w:val="both"/>
            </w:pPr>
            <w:r w:rsidRPr="00F87A5F">
              <w:t>Negocjacje w komunikacji międzynarodowej</w:t>
            </w:r>
          </w:p>
          <w:p w:rsidR="004A26B9" w:rsidRDefault="004A26B9" w:rsidP="003414C8">
            <w:r>
              <w:t>Pierwszy kontakt i jego rola – siła pierwszego wrażenia w kontaktach zawodowych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U_01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TK_10</w:t>
            </w:r>
          </w:p>
        </w:tc>
        <w:tc>
          <w:tcPr>
            <w:tcW w:w="6639" w:type="dxa"/>
            <w:gridSpan w:val="7"/>
          </w:tcPr>
          <w:p w:rsidR="004A26B9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proofErr w:type="spellStart"/>
            <w:r w:rsidRPr="00F87A5F">
              <w:t>Dress</w:t>
            </w:r>
            <w:proofErr w:type="spellEnd"/>
            <w:r w:rsidRPr="00F87A5F">
              <w:t xml:space="preserve"> </w:t>
            </w:r>
            <w:proofErr w:type="spellStart"/>
            <w:r w:rsidRPr="00F87A5F">
              <w:t>code</w:t>
            </w:r>
            <w:proofErr w:type="spellEnd"/>
            <w:r w:rsidRPr="00F87A5F">
              <w:t xml:space="preserve"> – typy strojów i zasady ich doboru</w:t>
            </w:r>
          </w:p>
          <w:p w:rsidR="004A26B9" w:rsidRDefault="004A26B9" w:rsidP="003414C8">
            <w:r>
              <w:t>Wygląd zewnętrzny – kształtowanie poczucia estetyki i dobrego smaku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TK_11</w:t>
            </w:r>
          </w:p>
        </w:tc>
        <w:tc>
          <w:tcPr>
            <w:tcW w:w="6639" w:type="dxa"/>
            <w:gridSpan w:val="7"/>
          </w:tcPr>
          <w:p w:rsidR="004A26B9" w:rsidRPr="00F87A5F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Gafy i faux pas.</w:t>
            </w:r>
            <w:r>
              <w:t xml:space="preserve"> Faux pas – jak wybrnąć z trudnych sytuacji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W_03</w:t>
            </w:r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IV. LITERATURA PRZEDMIOTU</w:t>
            </w:r>
          </w:p>
        </w:tc>
      </w:tr>
      <w:tr w:rsidR="004A26B9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4A26B9" w:rsidRDefault="004A26B9">
            <w:r>
              <w:t>Podstawowa</w:t>
            </w:r>
          </w:p>
          <w:p w:rsidR="004A26B9" w:rsidRPr="00F644BD" w:rsidRDefault="004A26B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1. Jabłonowska L., Myśliwiec G.: Współczesna etykieta pracy, Wydawnictwo: Szkoła Główna Handlowa. Oficyna Wydawnicza, Warszawa 2006 </w:t>
            </w:r>
          </w:p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2. Kamińska-Radomska I.: Etykieta biznesu, Wydawnictwo: Studio Emka, Warszawa 2003 </w:t>
            </w:r>
          </w:p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3. Pietkiewicz E.: Etykieta menedżera, Wydawnictwo: CIM, Warszawa 1998 </w:t>
            </w:r>
          </w:p>
          <w:p w:rsidR="004A26B9" w:rsidRPr="00F87A5F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4. Sawicka E.: Savoir-vivre. Podręcznik dobrych manier, Wydawnictwo: Park, Bielsko-Biała 2007 </w:t>
            </w:r>
          </w:p>
          <w:p w:rsidR="004A26B9" w:rsidRDefault="004A26B9"/>
        </w:tc>
      </w:tr>
      <w:tr w:rsidR="004A26B9" w:rsidTr="00761833">
        <w:trPr>
          <w:jc w:val="center"/>
        </w:trPr>
        <w:tc>
          <w:tcPr>
            <w:tcW w:w="1855" w:type="dxa"/>
            <w:gridSpan w:val="3"/>
          </w:tcPr>
          <w:p w:rsidR="004A26B9" w:rsidRDefault="004A26B9">
            <w:r>
              <w:t>Uzupełniająca</w:t>
            </w:r>
          </w:p>
          <w:p w:rsidR="004A26B9" w:rsidRPr="00F644BD" w:rsidRDefault="004A26B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A26B9" w:rsidRDefault="004A26B9" w:rsidP="00DE083C">
            <w:r>
              <w:t xml:space="preserve">1. Bortnowski A.W.: Protokół dyplomatyczny i savoir-vivre dla każdego, Wydawnictwo: P.W.P „Gryf: S.A., Ciechanów 2003 </w:t>
            </w:r>
          </w:p>
          <w:p w:rsidR="004A26B9" w:rsidRDefault="004A26B9" w:rsidP="00DE083C">
            <w:r>
              <w:t xml:space="preserve">2. Ikonowicz C., Piekarski J. W.: Protokół dyplomatyczny i dobre obyczaje, Wydawnictwo: Szkoła Główna Handlowa. Oficyna Wydawnicza, Warszawa 2007 </w:t>
            </w:r>
          </w:p>
          <w:p w:rsidR="004A26B9" w:rsidRDefault="004A26B9" w:rsidP="00DE083C">
            <w:r>
              <w:t>3. Orłowski T.: Protokół dyplomatyczny. Ceremoniał i etykieta, Wydawnictwo: Polski Instytut Spraw Międzynarodowych, Warszawa 2006</w:t>
            </w:r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V. SPOSÓB OCENIANIA PRACY STUDENTA</w:t>
            </w:r>
          </w:p>
        </w:tc>
      </w:tr>
      <w:tr w:rsidR="004A26B9" w:rsidTr="00761833">
        <w:trPr>
          <w:jc w:val="center"/>
        </w:trPr>
        <w:tc>
          <w:tcPr>
            <w:tcW w:w="1855" w:type="dxa"/>
            <w:gridSpan w:val="3"/>
          </w:tcPr>
          <w:p w:rsidR="004A26B9" w:rsidRDefault="004A26B9" w:rsidP="00AC2C71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</w:t>
            </w:r>
            <w:r w:rsidRPr="00F644BD">
              <w:rPr>
                <w:bCs/>
                <w:szCs w:val="20"/>
              </w:rPr>
              <w:t>ia</w:t>
            </w:r>
            <w:r>
              <w:rPr>
                <w:bCs/>
                <w:szCs w:val="20"/>
              </w:rPr>
              <w:t xml:space="preserve">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</w:tcPr>
          <w:p w:rsidR="004A26B9" w:rsidRDefault="004A26B9" w:rsidP="00B5039E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</w:tcPr>
          <w:p w:rsidR="004A26B9" w:rsidRDefault="004A26B9" w:rsidP="00B5039E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</w:tcPr>
          <w:p w:rsidR="004A26B9" w:rsidRDefault="004A26B9" w:rsidP="00E00FC6">
            <w:r>
              <w:t xml:space="preserve">  Typ oceniania</w:t>
            </w:r>
          </w:p>
          <w:p w:rsidR="004A26B9" w:rsidRPr="00F644BD" w:rsidRDefault="004A26B9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</w:tcPr>
          <w:p w:rsidR="004A26B9" w:rsidRDefault="004A26B9" w:rsidP="00F644BD">
            <w:pPr>
              <w:jc w:val="center"/>
            </w:pPr>
            <w:r>
              <w:t>Metody oceny</w:t>
            </w:r>
          </w:p>
          <w:p w:rsidR="004A26B9" w:rsidRPr="00F644BD" w:rsidRDefault="004A26B9" w:rsidP="00F644BD">
            <w:pPr>
              <w:jc w:val="center"/>
              <w:rPr>
                <w:color w:val="339966"/>
              </w:rPr>
            </w:pP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 w:rsidP="00DE083C">
            <w:r w:rsidRPr="00C65A38">
              <w:t>ILSF-1-</w:t>
            </w:r>
            <w:r w:rsidRPr="00C65A38">
              <w:lastRenderedPageBreak/>
              <w:t>SS</w:t>
            </w:r>
            <w:r>
              <w:t>V</w:t>
            </w:r>
            <w:r w:rsidRPr="00C65A38">
              <w:t>B</w:t>
            </w:r>
            <w:r w:rsidRPr="00B5039E">
              <w:t>_01</w:t>
            </w:r>
          </w:p>
        </w:tc>
        <w:tc>
          <w:tcPr>
            <w:tcW w:w="1934" w:type="dxa"/>
          </w:tcPr>
          <w:p w:rsidR="004A26B9" w:rsidRPr="00B5039E" w:rsidRDefault="004A26B9"/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lastRenderedPageBreak/>
              <w:t>TK_01</w:t>
            </w:r>
          </w:p>
        </w:tc>
        <w:tc>
          <w:tcPr>
            <w:tcW w:w="1686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 w:rsidP="00B5039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1856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odpytanie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lastRenderedPageBreak/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TK_03, TK_11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TK_03, TK_05, TK_06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TK_09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TK_04, TK_05, TK_07, TK_08, TK_10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- </w:t>
            </w:r>
            <w:proofErr w:type="spellStart"/>
            <w:r>
              <w:rPr>
                <w:lang w:val="de-DE"/>
              </w:rPr>
              <w:t>zaliczenie</w:t>
            </w:r>
            <w:proofErr w:type="spellEnd"/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VI. OBCIĄŻENIE PRACĄ STUDENTA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</w:tcPr>
          <w:p w:rsidR="004A26B9" w:rsidRDefault="004A26B9" w:rsidP="00F644BD">
            <w:pPr>
              <w:jc w:val="center"/>
            </w:pPr>
            <w:r>
              <w:t>Średnia liczba godzin na zrealizowanie aktywności</w:t>
            </w:r>
          </w:p>
          <w:p w:rsidR="004A26B9" w:rsidRPr="00F644BD" w:rsidRDefault="004A26B9" w:rsidP="00F644BD">
            <w:pPr>
              <w:jc w:val="center"/>
              <w:rPr>
                <w:color w:val="00B050"/>
              </w:rPr>
            </w:pP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4A26B9" w:rsidRDefault="004A26B9" w:rsidP="000A60DD">
            <w:r>
              <w:t>Godz.</w:t>
            </w:r>
          </w:p>
        </w:tc>
        <w:tc>
          <w:tcPr>
            <w:tcW w:w="2658" w:type="dxa"/>
            <w:gridSpan w:val="3"/>
          </w:tcPr>
          <w:p w:rsidR="004A26B9" w:rsidRDefault="004A26B9" w:rsidP="000A60DD">
            <w:r>
              <w:t>ECTS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AC2C71">
            <w:pPr>
              <w:pStyle w:val="Akapitzlist"/>
              <w:numPr>
                <w:ilvl w:val="0"/>
                <w:numId w:val="4"/>
              </w:numPr>
            </w:pPr>
            <w:r>
              <w:t>Wykład</w:t>
            </w:r>
          </w:p>
        </w:tc>
        <w:tc>
          <w:tcPr>
            <w:tcW w:w="2658" w:type="dxa"/>
            <w:gridSpan w:val="2"/>
          </w:tcPr>
          <w:p w:rsidR="004A26B9" w:rsidRDefault="008237E4">
            <w:r>
              <w:t>9</w:t>
            </w:r>
          </w:p>
        </w:tc>
        <w:tc>
          <w:tcPr>
            <w:tcW w:w="2658" w:type="dxa"/>
            <w:gridSpan w:val="3"/>
          </w:tcPr>
          <w:p w:rsidR="004A26B9" w:rsidRDefault="004A26B9">
            <w:r>
              <w:t>1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AC2C71">
            <w:pPr>
              <w:pStyle w:val="Akapitzlist"/>
              <w:numPr>
                <w:ilvl w:val="0"/>
                <w:numId w:val="4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</w:tcPr>
          <w:p w:rsidR="004A26B9" w:rsidRDefault="004A26B9">
            <w:r>
              <w:t>1</w:t>
            </w:r>
            <w:r w:rsidR="008237E4">
              <w:t>2</w:t>
            </w:r>
          </w:p>
        </w:tc>
        <w:tc>
          <w:tcPr>
            <w:tcW w:w="2658" w:type="dxa"/>
            <w:gridSpan w:val="3"/>
          </w:tcPr>
          <w:p w:rsidR="004A26B9" w:rsidRDefault="004A26B9">
            <w:r>
              <w:t>1</w:t>
            </w:r>
          </w:p>
        </w:tc>
      </w:tr>
      <w:tr w:rsidR="004A26B9" w:rsidTr="008F569D">
        <w:trPr>
          <w:trHeight w:val="381"/>
          <w:jc w:val="center"/>
        </w:trPr>
        <w:tc>
          <w:tcPr>
            <w:tcW w:w="4114" w:type="dxa"/>
            <w:gridSpan w:val="5"/>
          </w:tcPr>
          <w:p w:rsidR="004A26B9" w:rsidRDefault="004A26B9">
            <w:pPr>
              <w:pStyle w:val="Nagwek2"/>
            </w:pPr>
            <w:r>
              <w:t>Praca własna studenta</w:t>
            </w:r>
          </w:p>
          <w:p w:rsidR="004A26B9" w:rsidRPr="00927917" w:rsidRDefault="004A26B9" w:rsidP="00F644BD"/>
        </w:tc>
        <w:tc>
          <w:tcPr>
            <w:tcW w:w="5316" w:type="dxa"/>
            <w:gridSpan w:val="5"/>
          </w:tcPr>
          <w:p w:rsidR="004A26B9" w:rsidRDefault="00D66D6B">
            <w:r>
              <w:t>2</w:t>
            </w:r>
            <w:r w:rsidR="008237E4">
              <w:t>1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Pr="00F644BD" w:rsidRDefault="00D66D6B" w:rsidP="00D66D6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 xml:space="preserve"> Czytanie wskazanej literatury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10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Pr="00F644BD" w:rsidRDefault="00D66D6B" w:rsidP="00D66D6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 Przygotowanie do zajęć i zaliczeń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</w:t>
            </w:r>
            <w:r w:rsidR="008237E4">
              <w:t>1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</w:tcPr>
          <w:p w:rsidR="00D66D6B" w:rsidRDefault="008237E4" w:rsidP="00D66D6B">
            <w:r>
              <w:t>42</w:t>
            </w:r>
          </w:p>
        </w:tc>
      </w:tr>
      <w:tr w:rsidR="00D66D6B" w:rsidTr="000A60DD">
        <w:trPr>
          <w:trHeight w:val="550"/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 xml:space="preserve">2 ECTS         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 xml:space="preserve">1 ECTS    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 ECTS</w:t>
            </w:r>
          </w:p>
          <w:p w:rsidR="00D66D6B" w:rsidRDefault="00D66D6B" w:rsidP="00D66D6B">
            <w:r>
              <w:t xml:space="preserve">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</w:tcPr>
          <w:p w:rsidR="00D66D6B" w:rsidRDefault="008237E4" w:rsidP="00D66D6B">
            <w:r>
              <w:t>1</w:t>
            </w:r>
            <w:bookmarkStart w:id="0" w:name="_GoBack"/>
            <w:bookmarkEnd w:id="0"/>
            <w:r w:rsidR="00D66D6B">
              <w:t xml:space="preserve"> ECTS</w:t>
            </w:r>
          </w:p>
        </w:tc>
      </w:tr>
      <w:tr w:rsidR="00D66D6B" w:rsidTr="00637B8E">
        <w:trPr>
          <w:jc w:val="center"/>
        </w:trPr>
        <w:tc>
          <w:tcPr>
            <w:tcW w:w="9430" w:type="dxa"/>
            <w:gridSpan w:val="10"/>
          </w:tcPr>
          <w:p w:rsidR="00D66D6B" w:rsidRDefault="00D66D6B" w:rsidP="00D66D6B">
            <w:pPr>
              <w:jc w:val="center"/>
              <w:rPr>
                <w:b/>
              </w:rPr>
            </w:pPr>
          </w:p>
          <w:p w:rsidR="00D66D6B" w:rsidRDefault="00D66D6B" w:rsidP="00D66D6B">
            <w:pPr>
              <w:jc w:val="center"/>
              <w:rPr>
                <w:b/>
              </w:rPr>
            </w:pPr>
          </w:p>
          <w:p w:rsidR="00D66D6B" w:rsidRPr="0017054E" w:rsidRDefault="00D66D6B" w:rsidP="00D66D6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D66D6B" w:rsidTr="00D517C4">
        <w:trPr>
          <w:jc w:val="center"/>
        </w:trPr>
        <w:tc>
          <w:tcPr>
            <w:tcW w:w="9430" w:type="dxa"/>
            <w:gridSpan w:val="10"/>
          </w:tcPr>
          <w:p w:rsidR="00D66D6B" w:rsidRPr="0017054E" w:rsidRDefault="00D66D6B" w:rsidP="00D66D6B">
            <w:pPr>
              <w:jc w:val="center"/>
            </w:pPr>
            <w:r w:rsidRPr="0017054E">
              <w:t>Studia stacjonarne</w:t>
            </w:r>
          </w:p>
          <w:p w:rsidR="00D66D6B" w:rsidRPr="0017054E" w:rsidRDefault="00D66D6B" w:rsidP="00D66D6B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D66D6B" w:rsidRPr="0017054E" w:rsidRDefault="00D66D6B" w:rsidP="00D66D6B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D66D6B" w:rsidRDefault="00D66D6B" w:rsidP="00D66D6B">
            <w:pPr>
              <w:jc w:val="center"/>
            </w:pPr>
          </w:p>
          <w:p w:rsidR="00D66D6B" w:rsidRDefault="00D66D6B" w:rsidP="00D66D6B">
            <w:pPr>
              <w:jc w:val="center"/>
            </w:pPr>
          </w:p>
        </w:tc>
      </w:tr>
      <w:tr w:rsidR="00D66D6B" w:rsidTr="00761833">
        <w:trPr>
          <w:jc w:val="center"/>
        </w:trPr>
        <w:tc>
          <w:tcPr>
            <w:tcW w:w="9430" w:type="dxa"/>
            <w:gridSpan w:val="10"/>
          </w:tcPr>
          <w:p w:rsidR="00D66D6B" w:rsidRPr="00F644BD" w:rsidRDefault="00D66D6B" w:rsidP="00D66D6B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znakomita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4,5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bardzo dobra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4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dobra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3,5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zadowalająca wiedza, umiejętności, kompetencje, ale ze znacznymi niedociągnięciami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3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zadowalająca wiedza, umiejętności, kompetencje, z licznymi błędami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2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niezadowalająca wiedza, umiejętności, kompetencje</w:t>
            </w:r>
          </w:p>
        </w:tc>
      </w:tr>
    </w:tbl>
    <w:p w:rsidR="004A26B9" w:rsidRDefault="004A26B9"/>
    <w:p w:rsidR="004A26B9" w:rsidRDefault="004A26B9"/>
    <w:p w:rsidR="004A26B9" w:rsidRDefault="004A26B9" w:rsidP="00121BBD">
      <w:r>
        <w:t>Zatwierdzenie karty opisu przedmiotu:</w:t>
      </w:r>
    </w:p>
    <w:p w:rsidR="004A26B9" w:rsidRDefault="004A26B9" w:rsidP="00121BBD"/>
    <w:p w:rsidR="004A26B9" w:rsidRDefault="004A26B9" w:rsidP="00121BBD">
      <w:r>
        <w:t>Opracował: dr Aleksandra Wojciechowska</w:t>
      </w:r>
    </w:p>
    <w:p w:rsidR="004A26B9" w:rsidRDefault="004A26B9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4A26B9" w:rsidRDefault="004A26B9" w:rsidP="00121BBD">
      <w:r>
        <w:t>Zatwierdził (Dyrektor Instytutu): dr Aleksandra Wojciechowska</w:t>
      </w:r>
    </w:p>
    <w:sectPr w:rsidR="004A26B9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23E4F"/>
    <w:multiLevelType w:val="hybridMultilevel"/>
    <w:tmpl w:val="E61A0E16"/>
    <w:lvl w:ilvl="0" w:tplc="CB646E1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6D2A6E"/>
    <w:multiLevelType w:val="hybridMultilevel"/>
    <w:tmpl w:val="92E006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47533"/>
    <w:rsid w:val="00067F97"/>
    <w:rsid w:val="000733CF"/>
    <w:rsid w:val="00094F4A"/>
    <w:rsid w:val="000A60DD"/>
    <w:rsid w:val="000A6B88"/>
    <w:rsid w:val="000F7815"/>
    <w:rsid w:val="00121BBD"/>
    <w:rsid w:val="00141E2C"/>
    <w:rsid w:val="00150C97"/>
    <w:rsid w:val="001560E0"/>
    <w:rsid w:val="00166C55"/>
    <w:rsid w:val="0017054E"/>
    <w:rsid w:val="001D7EBF"/>
    <w:rsid w:val="001E7DA6"/>
    <w:rsid w:val="00206CA1"/>
    <w:rsid w:val="0021558F"/>
    <w:rsid w:val="00217D75"/>
    <w:rsid w:val="002A73A3"/>
    <w:rsid w:val="002C2EC5"/>
    <w:rsid w:val="00302574"/>
    <w:rsid w:val="003414C8"/>
    <w:rsid w:val="003A3B61"/>
    <w:rsid w:val="003D3F28"/>
    <w:rsid w:val="003D4C4E"/>
    <w:rsid w:val="003E10E5"/>
    <w:rsid w:val="003E6AE6"/>
    <w:rsid w:val="003E6B88"/>
    <w:rsid w:val="003F1559"/>
    <w:rsid w:val="00414321"/>
    <w:rsid w:val="00481273"/>
    <w:rsid w:val="004A26B9"/>
    <w:rsid w:val="004E77D8"/>
    <w:rsid w:val="00513693"/>
    <w:rsid w:val="00531F36"/>
    <w:rsid w:val="005A1A86"/>
    <w:rsid w:val="005E3383"/>
    <w:rsid w:val="005F0482"/>
    <w:rsid w:val="005F20AE"/>
    <w:rsid w:val="00636A9E"/>
    <w:rsid w:val="00637B8E"/>
    <w:rsid w:val="00657CD9"/>
    <w:rsid w:val="00671340"/>
    <w:rsid w:val="00684FF3"/>
    <w:rsid w:val="006E2772"/>
    <w:rsid w:val="00761833"/>
    <w:rsid w:val="0076333F"/>
    <w:rsid w:val="00776219"/>
    <w:rsid w:val="007E58BA"/>
    <w:rsid w:val="00812D96"/>
    <w:rsid w:val="008237E4"/>
    <w:rsid w:val="00855F97"/>
    <w:rsid w:val="00863EB3"/>
    <w:rsid w:val="00891894"/>
    <w:rsid w:val="008D6B71"/>
    <w:rsid w:val="008F569D"/>
    <w:rsid w:val="00922F35"/>
    <w:rsid w:val="00927917"/>
    <w:rsid w:val="00945386"/>
    <w:rsid w:val="009642E3"/>
    <w:rsid w:val="00973A98"/>
    <w:rsid w:val="0098171C"/>
    <w:rsid w:val="00982536"/>
    <w:rsid w:val="009E7DCB"/>
    <w:rsid w:val="00A203F6"/>
    <w:rsid w:val="00A42580"/>
    <w:rsid w:val="00AC2C71"/>
    <w:rsid w:val="00AD6F52"/>
    <w:rsid w:val="00AE1F01"/>
    <w:rsid w:val="00AE4CAF"/>
    <w:rsid w:val="00AF330D"/>
    <w:rsid w:val="00B06C77"/>
    <w:rsid w:val="00B1491C"/>
    <w:rsid w:val="00B214E2"/>
    <w:rsid w:val="00B5039E"/>
    <w:rsid w:val="00B774D1"/>
    <w:rsid w:val="00BA1E27"/>
    <w:rsid w:val="00BC5BF0"/>
    <w:rsid w:val="00BC641C"/>
    <w:rsid w:val="00BD51B3"/>
    <w:rsid w:val="00BF0A39"/>
    <w:rsid w:val="00C10161"/>
    <w:rsid w:val="00C24973"/>
    <w:rsid w:val="00C262B4"/>
    <w:rsid w:val="00C53847"/>
    <w:rsid w:val="00C65A38"/>
    <w:rsid w:val="00D059DA"/>
    <w:rsid w:val="00D16DAC"/>
    <w:rsid w:val="00D517C4"/>
    <w:rsid w:val="00D54A79"/>
    <w:rsid w:val="00D66D6B"/>
    <w:rsid w:val="00D85F0F"/>
    <w:rsid w:val="00D9115D"/>
    <w:rsid w:val="00DA4E25"/>
    <w:rsid w:val="00DA68F1"/>
    <w:rsid w:val="00DD497B"/>
    <w:rsid w:val="00DE083C"/>
    <w:rsid w:val="00DF3262"/>
    <w:rsid w:val="00DF6CEE"/>
    <w:rsid w:val="00E00FC6"/>
    <w:rsid w:val="00E16BA2"/>
    <w:rsid w:val="00E27773"/>
    <w:rsid w:val="00E50BCD"/>
    <w:rsid w:val="00E521B3"/>
    <w:rsid w:val="00E57776"/>
    <w:rsid w:val="00EC0243"/>
    <w:rsid w:val="00EC4CA7"/>
    <w:rsid w:val="00F06257"/>
    <w:rsid w:val="00F628B9"/>
    <w:rsid w:val="00F644BD"/>
    <w:rsid w:val="00F87A5F"/>
    <w:rsid w:val="00FA178F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5FE6EE72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0C9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50C97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9E7DC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99"/>
    <w:qFormat/>
    <w:rsid w:val="00AC2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998</Words>
  <Characters>5991</Characters>
  <Application>Microsoft Office Word</Application>
  <DocSecurity>0</DocSecurity>
  <Lines>49</Lines>
  <Paragraphs>13</Paragraphs>
  <ScaleCrop>false</ScaleCrop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11</cp:revision>
  <cp:lastPrinted>2019-04-04T07:38:00Z</cp:lastPrinted>
  <dcterms:created xsi:type="dcterms:W3CDTF">2019-10-23T19:19:00Z</dcterms:created>
  <dcterms:modified xsi:type="dcterms:W3CDTF">2020-07-07T09:56:00Z</dcterms:modified>
</cp:coreProperties>
</file>